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FA4B" w14:textId="67B65250" w:rsidR="00CF1FA2" w:rsidRDefault="00FF43AB">
      <w:r>
        <w:rPr>
          <w:rFonts w:ascii="Microsoft Tai Le" w:eastAsia="Times New Roman" w:hAnsi="Microsoft Tai Le" w:cs="Microsoft Tai Le"/>
          <w:noProof/>
          <w:sz w:val="24"/>
          <w:szCs w:val="24"/>
        </w:rPr>
        <w:drawing>
          <wp:inline distT="0" distB="0" distL="0" distR="0" wp14:anchorId="6CA4C204" wp14:editId="45251137">
            <wp:extent cx="5715000" cy="1714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r>
        <w:rPr>
          <w:rFonts w:ascii="Microsoft Tai Le" w:eastAsia="Times New Roman" w:hAnsi="Microsoft Tai Le" w:cs="Microsoft Tai Le"/>
          <w:b/>
          <w:bCs/>
          <w:sz w:val="24"/>
          <w:szCs w:val="24"/>
        </w:rPr>
        <w:t>Digitalisierung bei den Kurabgaben - Pilotprojekte gestartet</w:t>
      </w:r>
      <w:r>
        <w:rPr>
          <w:rFonts w:ascii="Microsoft Tai Le" w:eastAsia="Times New Roman" w:hAnsi="Microsoft Tai Le" w:cs="Microsoft Tai Le"/>
          <w:sz w:val="24"/>
          <w:szCs w:val="24"/>
        </w:rPr>
        <w:br/>
      </w:r>
      <w:r>
        <w:rPr>
          <w:rFonts w:ascii="Microsoft Tai Le" w:eastAsia="Times New Roman" w:hAnsi="Microsoft Tai Le" w:cs="Microsoft Tai Le"/>
          <w:sz w:val="24"/>
          <w:szCs w:val="24"/>
        </w:rPr>
        <w:br/>
      </w:r>
      <w:r>
        <w:rPr>
          <w:rFonts w:ascii="Microsoft Tai Le" w:eastAsia="Times New Roman" w:hAnsi="Microsoft Tai Le" w:cs="Microsoft Tai Le"/>
          <w:sz w:val="24"/>
          <w:szCs w:val="24"/>
        </w:rPr>
        <w:t>A</w:t>
      </w:r>
      <w:r>
        <w:rPr>
          <w:rFonts w:ascii="Microsoft Tai Le" w:eastAsia="Times New Roman" w:hAnsi="Microsoft Tai Le" w:cs="Microsoft Tai Le"/>
          <w:sz w:val="24"/>
          <w:szCs w:val="24"/>
        </w:rPr>
        <w:t xml:space="preserve">nkommen, einchecken, Kurabgabe zahlen. Ein Prozess, der jedes Jahr weltweit millionenfach durchgeführt wird. Aber wieviel Verwaltungsaufwand und Papierkram, welche Kosten und teilweise doppelter Arbeitsaufwand stecken dahinter? Nicht nur in den Kommunen und Gemeinden, sondern auch in Hotels, Ferienhäusern, auf Campingplätzen... </w:t>
      </w:r>
      <w:r>
        <w:rPr>
          <w:rFonts w:ascii="Microsoft Tai Le" w:eastAsia="Times New Roman" w:hAnsi="Microsoft Tai Le" w:cs="Microsoft Tai Le"/>
          <w:sz w:val="24"/>
          <w:szCs w:val="24"/>
        </w:rPr>
        <w:br/>
      </w:r>
      <w:r>
        <w:rPr>
          <w:rFonts w:ascii="Microsoft Tai Le" w:eastAsia="Times New Roman" w:hAnsi="Microsoft Tai Le" w:cs="Microsoft Tai Le"/>
          <w:sz w:val="24"/>
          <w:szCs w:val="24"/>
        </w:rPr>
        <w:br/>
        <w:t xml:space="preserve">Nun bietet die Guide2 GmbH, ein Unternehmen für Digitalisierung im Tourismus, eine Lösung für diese Thematik: Mit </w:t>
      </w:r>
      <w:proofErr w:type="spellStart"/>
      <w:r>
        <w:rPr>
          <w:rFonts w:ascii="Microsoft Tai Le" w:eastAsia="Times New Roman" w:hAnsi="Microsoft Tai Le" w:cs="Microsoft Tai Le"/>
          <w:sz w:val="24"/>
          <w:szCs w:val="24"/>
        </w:rPr>
        <w:t>WELCMpass</w:t>
      </w:r>
      <w:proofErr w:type="spellEnd"/>
      <w:r>
        <w:rPr>
          <w:rFonts w:ascii="Microsoft Tai Le" w:eastAsia="Times New Roman" w:hAnsi="Microsoft Tai Le" w:cs="Microsoft Tai Le"/>
          <w:sz w:val="24"/>
          <w:szCs w:val="24"/>
        </w:rPr>
        <w:t xml:space="preserve"> kommt ein neues, intelligentes und digitales Abwicklungssystem für Meldescheine und Kurabgaben zum Einsatz und bringt Licht in den Verwaltungsdschungel. </w:t>
      </w:r>
      <w:r>
        <w:rPr>
          <w:rFonts w:ascii="Microsoft Tai Le" w:eastAsia="Times New Roman" w:hAnsi="Microsoft Tai Le" w:cs="Microsoft Tai Le"/>
          <w:sz w:val="24"/>
          <w:szCs w:val="24"/>
        </w:rPr>
        <w:br/>
      </w:r>
      <w:r>
        <w:rPr>
          <w:rFonts w:ascii="Microsoft Tai Le" w:eastAsia="Times New Roman" w:hAnsi="Microsoft Tai Le" w:cs="Microsoft Tai Le"/>
          <w:sz w:val="24"/>
          <w:szCs w:val="24"/>
        </w:rPr>
        <w:br/>
        <w:t xml:space="preserve">Seit Anfang 2019 entwickelt das Team um den Geschäftsführer, Dr. G. Michael Faltis, </w:t>
      </w:r>
      <w:proofErr w:type="spellStart"/>
      <w:r>
        <w:rPr>
          <w:rFonts w:ascii="Microsoft Tai Le" w:eastAsia="Times New Roman" w:hAnsi="Microsoft Tai Le" w:cs="Microsoft Tai Le"/>
          <w:sz w:val="24"/>
          <w:szCs w:val="24"/>
        </w:rPr>
        <w:t>WELCMpass</w:t>
      </w:r>
      <w:proofErr w:type="spellEnd"/>
      <w:r>
        <w:rPr>
          <w:rFonts w:ascii="Microsoft Tai Le" w:eastAsia="Times New Roman" w:hAnsi="Microsoft Tai Le" w:cs="Microsoft Tai Le"/>
          <w:sz w:val="24"/>
          <w:szCs w:val="24"/>
        </w:rPr>
        <w:t xml:space="preserve"> als Antwort auf eine Reihe von Herausforderungen für Kommunen und Unterkunftsanbieter: Alle Prozesse von der Einforderung über die Bezahlung bis hin zur Kontrolle von Kurtaxen und ähnlichen touristischen Abgaben werden deutlich vereinfacht und kostenminimiert umgesetzt. </w:t>
      </w:r>
      <w:r>
        <w:rPr>
          <w:rFonts w:ascii="Microsoft Tai Le" w:eastAsia="Times New Roman" w:hAnsi="Microsoft Tai Le" w:cs="Microsoft Tai Le"/>
          <w:sz w:val="24"/>
          <w:szCs w:val="24"/>
        </w:rPr>
        <w:br/>
      </w:r>
      <w:r>
        <w:rPr>
          <w:rFonts w:ascii="Microsoft Tai Le" w:eastAsia="Times New Roman" w:hAnsi="Microsoft Tai Le" w:cs="Microsoft Tai Le"/>
          <w:sz w:val="24"/>
          <w:szCs w:val="24"/>
        </w:rPr>
        <w:br/>
      </w:r>
      <w:proofErr w:type="spellStart"/>
      <w:r>
        <w:rPr>
          <w:rFonts w:ascii="Microsoft Tai Le" w:eastAsia="Times New Roman" w:hAnsi="Microsoft Tai Le" w:cs="Microsoft Tai Le"/>
          <w:sz w:val="24"/>
          <w:szCs w:val="24"/>
        </w:rPr>
        <w:t>WELCMpass</w:t>
      </w:r>
      <w:proofErr w:type="spellEnd"/>
      <w:r>
        <w:rPr>
          <w:rFonts w:ascii="Microsoft Tai Le" w:eastAsia="Times New Roman" w:hAnsi="Microsoft Tai Le" w:cs="Microsoft Tai Le"/>
          <w:sz w:val="24"/>
          <w:szCs w:val="24"/>
        </w:rPr>
        <w:t xml:space="preserve"> erlaubt Tages- und Übernachtungsgästen sich schnell und digital im Aufenthaltsort anzumelden und dabei die fälligen Kurabgaben </w:t>
      </w:r>
      <w:proofErr w:type="spellStart"/>
      <w:r>
        <w:rPr>
          <w:rFonts w:ascii="Microsoft Tai Le" w:eastAsia="Times New Roman" w:hAnsi="Microsoft Tai Le" w:cs="Microsoft Tai Le"/>
          <w:sz w:val="24"/>
          <w:szCs w:val="24"/>
        </w:rPr>
        <w:t>coronakonform</w:t>
      </w:r>
      <w:proofErr w:type="spellEnd"/>
      <w:r>
        <w:rPr>
          <w:rFonts w:ascii="Microsoft Tai Le" w:eastAsia="Times New Roman" w:hAnsi="Microsoft Tai Le" w:cs="Microsoft Tai Le"/>
          <w:sz w:val="24"/>
          <w:szCs w:val="24"/>
        </w:rPr>
        <w:t xml:space="preserve"> bequem und bargeldlos online zu entrichten. </w:t>
      </w:r>
      <w:proofErr w:type="spellStart"/>
      <w:r>
        <w:rPr>
          <w:rFonts w:ascii="Microsoft Tai Le" w:eastAsia="Times New Roman" w:hAnsi="Microsoft Tai Le" w:cs="Microsoft Tai Le"/>
          <w:sz w:val="24"/>
          <w:szCs w:val="24"/>
        </w:rPr>
        <w:t>WELCMpass</w:t>
      </w:r>
      <w:proofErr w:type="spellEnd"/>
      <w:r>
        <w:rPr>
          <w:rFonts w:ascii="Microsoft Tai Le" w:eastAsia="Times New Roman" w:hAnsi="Microsoft Tai Le" w:cs="Microsoft Tai Le"/>
          <w:sz w:val="24"/>
          <w:szCs w:val="24"/>
        </w:rPr>
        <w:t xml:space="preserve"> leitet die gezahlte Kurabgabe direkt an die Kommune weiter, sie muss nicht mehr vom Hotel oder Vermieter erhoben und wiederum mit der Kommune abgerechnet werden. </w:t>
      </w:r>
      <w:r>
        <w:rPr>
          <w:rFonts w:ascii="Microsoft Tai Le" w:eastAsia="Times New Roman" w:hAnsi="Microsoft Tai Le" w:cs="Microsoft Tai Le"/>
          <w:sz w:val="24"/>
          <w:szCs w:val="24"/>
        </w:rPr>
        <w:br/>
      </w:r>
      <w:r>
        <w:rPr>
          <w:rFonts w:ascii="Microsoft Tai Le" w:eastAsia="Times New Roman" w:hAnsi="Microsoft Tai Le" w:cs="Microsoft Tai Le"/>
          <w:sz w:val="24"/>
          <w:szCs w:val="24"/>
        </w:rPr>
        <w:br/>
        <w:t xml:space="preserve">Touristische Infrastruktur, wie öffentliche WCs oder kostenfreies WLAN, wird zu einem erheblichen Teil durch die Kurabgabe finanziert. Touristische Gemeinden sind auf diese Einnahmequelle angewiesen; Gästen ist jedoch oftmals der finanzielle Aufwand nicht bewusst. Bei der Entrichtung der Kurabgabe mit </w:t>
      </w:r>
      <w:proofErr w:type="spellStart"/>
      <w:r>
        <w:rPr>
          <w:rFonts w:ascii="Microsoft Tai Le" w:eastAsia="Times New Roman" w:hAnsi="Microsoft Tai Le" w:cs="Microsoft Tai Le"/>
          <w:sz w:val="24"/>
          <w:szCs w:val="24"/>
        </w:rPr>
        <w:t>WELCMpass</w:t>
      </w:r>
      <w:proofErr w:type="spellEnd"/>
      <w:r>
        <w:rPr>
          <w:rFonts w:ascii="Microsoft Tai Le" w:eastAsia="Times New Roman" w:hAnsi="Microsoft Tai Le" w:cs="Microsoft Tai Le"/>
          <w:sz w:val="24"/>
          <w:szCs w:val="24"/>
        </w:rPr>
        <w:t xml:space="preserve"> sind die Vorteile für den Gast hingegen sehr konkret: Er kann in Geschäften, Restaurants, Freizeiteinrichtungen usw. Vergünstigungen in Anspruch nehmen. In der </w:t>
      </w:r>
      <w:proofErr w:type="spellStart"/>
      <w:r>
        <w:rPr>
          <w:rFonts w:ascii="Microsoft Tai Le" w:eastAsia="Times New Roman" w:hAnsi="Microsoft Tai Le" w:cs="Microsoft Tai Le"/>
          <w:sz w:val="24"/>
          <w:szCs w:val="24"/>
        </w:rPr>
        <w:t>WELCMpass</w:t>
      </w:r>
      <w:proofErr w:type="spellEnd"/>
      <w:r>
        <w:rPr>
          <w:rFonts w:ascii="Microsoft Tai Le" w:eastAsia="Times New Roman" w:hAnsi="Microsoft Tai Le" w:cs="Microsoft Tai Le"/>
          <w:sz w:val="24"/>
          <w:szCs w:val="24"/>
        </w:rPr>
        <w:t xml:space="preserve"> App werden diese Angebote übersichtlich dargestellt, wodurch der Mehrwert der Kurabgabe verständlich und begreiflich gemacht wird. Jeder, der die Kurabgabe entrichtet, hat somit Anspruch auf alle Vergünstigungen. </w:t>
      </w:r>
      <w:r>
        <w:rPr>
          <w:rFonts w:ascii="Microsoft Tai Le" w:eastAsia="Times New Roman" w:hAnsi="Microsoft Tai Le" w:cs="Microsoft Tai Le"/>
          <w:sz w:val="24"/>
          <w:szCs w:val="24"/>
        </w:rPr>
        <w:br/>
      </w:r>
      <w:r>
        <w:rPr>
          <w:rFonts w:ascii="Microsoft Tai Le" w:eastAsia="Times New Roman" w:hAnsi="Microsoft Tai Le" w:cs="Microsoft Tai Le"/>
          <w:sz w:val="24"/>
          <w:szCs w:val="24"/>
        </w:rPr>
        <w:br/>
      </w:r>
      <w:r>
        <w:rPr>
          <w:rFonts w:ascii="Microsoft Tai Le" w:eastAsia="Times New Roman" w:hAnsi="Microsoft Tai Le" w:cs="Microsoft Tai Le"/>
          <w:sz w:val="24"/>
          <w:szCs w:val="24"/>
        </w:rPr>
        <w:lastRenderedPageBreak/>
        <w:t xml:space="preserve">Somit bietet </w:t>
      </w:r>
      <w:proofErr w:type="spellStart"/>
      <w:r>
        <w:rPr>
          <w:rFonts w:ascii="Microsoft Tai Le" w:eastAsia="Times New Roman" w:hAnsi="Microsoft Tai Le" w:cs="Microsoft Tai Le"/>
          <w:sz w:val="24"/>
          <w:szCs w:val="24"/>
        </w:rPr>
        <w:t>WELCMpass</w:t>
      </w:r>
      <w:proofErr w:type="spellEnd"/>
      <w:r>
        <w:rPr>
          <w:rFonts w:ascii="Microsoft Tai Le" w:eastAsia="Times New Roman" w:hAnsi="Microsoft Tai Le" w:cs="Microsoft Tai Le"/>
          <w:sz w:val="24"/>
          <w:szCs w:val="24"/>
        </w:rPr>
        <w:t xml:space="preserve"> lokalen Dienstleistern, Gastronomen und dem Einzelhandel eine starke digitale Plattform, über die sie ihr Angebot präsentieren können. Lokalunternehmer können z.B. Gutscheine im System hinterlegen oder spezielle Angebote promoten. Ein wichtiger Vertriebskanal für das regionale Gewerbe. </w:t>
      </w:r>
      <w:r>
        <w:rPr>
          <w:rFonts w:ascii="Microsoft Tai Le" w:eastAsia="Times New Roman" w:hAnsi="Microsoft Tai Le" w:cs="Microsoft Tai Le"/>
          <w:sz w:val="24"/>
          <w:szCs w:val="24"/>
        </w:rPr>
        <w:br/>
      </w:r>
      <w:r>
        <w:rPr>
          <w:rFonts w:ascii="Microsoft Tai Le" w:eastAsia="Times New Roman" w:hAnsi="Microsoft Tai Le" w:cs="Microsoft Tai Le"/>
          <w:sz w:val="24"/>
          <w:szCs w:val="24"/>
        </w:rPr>
        <w:br/>
        <w:t xml:space="preserve">Im Sommer 2020 startete der Testbetrieb der </w:t>
      </w:r>
      <w:proofErr w:type="spellStart"/>
      <w:r>
        <w:rPr>
          <w:rFonts w:ascii="Microsoft Tai Le" w:eastAsia="Times New Roman" w:hAnsi="Microsoft Tai Le" w:cs="Microsoft Tai Le"/>
          <w:sz w:val="24"/>
          <w:szCs w:val="24"/>
        </w:rPr>
        <w:t>WELCMpass</w:t>
      </w:r>
      <w:proofErr w:type="spellEnd"/>
      <w:r>
        <w:rPr>
          <w:rFonts w:ascii="Microsoft Tai Le" w:eastAsia="Times New Roman" w:hAnsi="Microsoft Tai Le" w:cs="Microsoft Tai Le"/>
          <w:sz w:val="24"/>
          <w:szCs w:val="24"/>
        </w:rPr>
        <w:t xml:space="preserve"> App mit ersten Pilotpartnern, zum Ende des Jahres 2020 erfolgte der Roll-Out in vielen Orten Deutschlands. Obwohl es eine noch junge Technologie ist, hat </w:t>
      </w:r>
      <w:proofErr w:type="spellStart"/>
      <w:r>
        <w:rPr>
          <w:rFonts w:ascii="Microsoft Tai Le" w:eastAsia="Times New Roman" w:hAnsi="Microsoft Tai Le" w:cs="Microsoft Tai Le"/>
          <w:sz w:val="24"/>
          <w:szCs w:val="24"/>
        </w:rPr>
        <w:t>WELCMpass</w:t>
      </w:r>
      <w:proofErr w:type="spellEnd"/>
      <w:r>
        <w:rPr>
          <w:rFonts w:ascii="Microsoft Tai Le" w:eastAsia="Times New Roman" w:hAnsi="Microsoft Tai Le" w:cs="Microsoft Tai Le"/>
          <w:sz w:val="24"/>
          <w:szCs w:val="24"/>
        </w:rPr>
        <w:t xml:space="preserve"> bereits die ersten Fans für sich gewinnen können. Pilotprojekte werden zurzeit in Bad Karlshafen, Fehmarn, Insel Hiddensee, Mölln, Königstein im Taunus, </w:t>
      </w:r>
      <w:proofErr w:type="spellStart"/>
      <w:r>
        <w:rPr>
          <w:rFonts w:ascii="Microsoft Tai Le" w:eastAsia="Times New Roman" w:hAnsi="Microsoft Tai Le" w:cs="Microsoft Tai Le"/>
          <w:sz w:val="24"/>
          <w:szCs w:val="24"/>
        </w:rPr>
        <w:t>Mönchgut</w:t>
      </w:r>
      <w:proofErr w:type="spellEnd"/>
      <w:r>
        <w:rPr>
          <w:rFonts w:ascii="Microsoft Tai Le" w:eastAsia="Times New Roman" w:hAnsi="Microsoft Tai Le" w:cs="Microsoft Tai Le"/>
          <w:sz w:val="24"/>
          <w:szCs w:val="24"/>
        </w:rPr>
        <w:t xml:space="preserve"> auf Rügen, Nordstrand und auf Pellworm durchgeführt. </w:t>
      </w:r>
      <w:r>
        <w:rPr>
          <w:rFonts w:ascii="Microsoft Tai Le" w:eastAsia="Times New Roman" w:hAnsi="Microsoft Tai Le" w:cs="Microsoft Tai Le"/>
          <w:sz w:val="24"/>
          <w:szCs w:val="24"/>
        </w:rPr>
        <w:br/>
      </w:r>
      <w:r>
        <w:rPr>
          <w:rFonts w:ascii="Microsoft Tai Le" w:eastAsia="Times New Roman" w:hAnsi="Microsoft Tai Le" w:cs="Microsoft Tai Le"/>
          <w:sz w:val="24"/>
          <w:szCs w:val="24"/>
        </w:rPr>
        <w:br/>
        <w:t xml:space="preserve">Diese Kommunen sind bereits überzeugt, die Zahlen sprechen für sich: Allein auf Fehmarn spart sich der Tourismus-Service Fehmarn die Verwaltung von ca. 120.000 Durchschreibesätze, die nun digitalisiert und automatisiert gemanagt werden können. </w:t>
      </w:r>
      <w:r>
        <w:rPr>
          <w:rFonts w:ascii="Microsoft Tai Le" w:eastAsia="Times New Roman" w:hAnsi="Microsoft Tai Le" w:cs="Microsoft Tai Le"/>
          <w:sz w:val="24"/>
          <w:szCs w:val="24"/>
        </w:rPr>
        <w:br/>
      </w:r>
      <w:r>
        <w:rPr>
          <w:rFonts w:ascii="Microsoft Tai Le" w:eastAsia="Times New Roman" w:hAnsi="Microsoft Tai Le" w:cs="Microsoft Tai Le"/>
          <w:sz w:val="24"/>
          <w:szCs w:val="24"/>
        </w:rPr>
        <w:br/>
        <w:t xml:space="preserve">Weitere Informationen unter: </w:t>
      </w:r>
      <w:hyperlink r:id="rId5" w:history="1">
        <w:r>
          <w:rPr>
            <w:rStyle w:val="Hyperlink"/>
            <w:rFonts w:ascii="Microsoft Tai Le" w:eastAsia="Times New Roman" w:hAnsi="Microsoft Tai Le" w:cs="Microsoft Tai Le"/>
            <w:sz w:val="24"/>
            <w:szCs w:val="24"/>
          </w:rPr>
          <w:t>www.welcmpass.info</w:t>
        </w:r>
      </w:hyperlink>
      <w:r>
        <w:rPr>
          <w:rFonts w:ascii="Microsoft Tai Le" w:eastAsia="Times New Roman" w:hAnsi="Microsoft Tai Le" w:cs="Microsoft Tai Le"/>
          <w:sz w:val="24"/>
          <w:szCs w:val="24"/>
        </w:rPr>
        <w:t xml:space="preserve"> </w:t>
      </w:r>
      <w:r>
        <w:rPr>
          <w:rFonts w:ascii="Microsoft Tai Le" w:eastAsia="Times New Roman" w:hAnsi="Microsoft Tai Le" w:cs="Microsoft Tai Le"/>
          <w:sz w:val="24"/>
          <w:szCs w:val="24"/>
        </w:rPr>
        <w:br/>
      </w:r>
      <w:r>
        <w:rPr>
          <w:rFonts w:ascii="Microsoft Tai Le" w:eastAsia="Times New Roman" w:hAnsi="Microsoft Tai Le" w:cs="Microsoft Tai Le"/>
          <w:b/>
          <w:bCs/>
          <w:sz w:val="24"/>
          <w:szCs w:val="24"/>
        </w:rPr>
        <w:t xml:space="preserve">Pressekontakt: </w:t>
      </w:r>
      <w:r>
        <w:rPr>
          <w:rFonts w:ascii="Microsoft Tai Le" w:eastAsia="Times New Roman" w:hAnsi="Microsoft Tai Le" w:cs="Microsoft Tai Le"/>
          <w:sz w:val="24"/>
          <w:szCs w:val="24"/>
        </w:rPr>
        <w:br/>
      </w:r>
      <w:r>
        <w:rPr>
          <w:rFonts w:ascii="Microsoft Tai Le" w:eastAsia="Times New Roman" w:hAnsi="Microsoft Tai Le" w:cs="Microsoft Tai Le"/>
          <w:sz w:val="24"/>
          <w:szCs w:val="24"/>
        </w:rPr>
        <w:br/>
        <w:t xml:space="preserve">Dr. G. Michael Faltis </w:t>
      </w:r>
      <w:r>
        <w:rPr>
          <w:rFonts w:ascii="Microsoft Tai Le" w:eastAsia="Times New Roman" w:hAnsi="Microsoft Tai Le" w:cs="Microsoft Tai Le"/>
          <w:sz w:val="24"/>
          <w:szCs w:val="24"/>
        </w:rPr>
        <w:br/>
        <w:t xml:space="preserve">Kleiweg 1, 25881 </w:t>
      </w:r>
      <w:proofErr w:type="spellStart"/>
      <w:r>
        <w:rPr>
          <w:rFonts w:ascii="Microsoft Tai Le" w:eastAsia="Times New Roman" w:hAnsi="Microsoft Tai Le" w:cs="Microsoft Tai Le"/>
          <w:sz w:val="24"/>
          <w:szCs w:val="24"/>
        </w:rPr>
        <w:t>Tating</w:t>
      </w:r>
      <w:proofErr w:type="spellEnd"/>
      <w:r>
        <w:rPr>
          <w:rFonts w:ascii="Microsoft Tai Le" w:eastAsia="Times New Roman" w:hAnsi="Microsoft Tai Le" w:cs="Microsoft Tai Le"/>
          <w:sz w:val="24"/>
          <w:szCs w:val="24"/>
        </w:rPr>
        <w:t xml:space="preserve"> </w:t>
      </w:r>
      <w:r>
        <w:rPr>
          <w:rFonts w:ascii="Microsoft Tai Le" w:eastAsia="Times New Roman" w:hAnsi="Microsoft Tai Le" w:cs="Microsoft Tai Le"/>
          <w:sz w:val="24"/>
          <w:szCs w:val="24"/>
        </w:rPr>
        <w:br/>
        <w:t xml:space="preserve">Tel. 04863 998969-0 </w:t>
      </w:r>
      <w:r>
        <w:rPr>
          <w:rFonts w:ascii="Microsoft Tai Le" w:eastAsia="Times New Roman" w:hAnsi="Microsoft Tai Le" w:cs="Microsoft Tai Le"/>
          <w:sz w:val="24"/>
          <w:szCs w:val="24"/>
        </w:rPr>
        <w:br/>
      </w:r>
      <w:r>
        <w:rPr>
          <w:rFonts w:ascii="Microsoft Tai Le" w:eastAsia="Times New Roman" w:hAnsi="Microsoft Tai Le" w:cs="Microsoft Tai Le"/>
          <w:sz w:val="24"/>
          <w:szCs w:val="24"/>
        </w:rPr>
        <w:br/>
      </w:r>
      <w:r>
        <w:rPr>
          <w:rFonts w:ascii="Microsoft Tai Le" w:eastAsia="Times New Roman" w:hAnsi="Microsoft Tai Le" w:cs="Microsoft Tai Le"/>
          <w:noProof/>
          <w:sz w:val="24"/>
          <w:szCs w:val="24"/>
        </w:rPr>
        <w:drawing>
          <wp:inline distT="0" distB="0" distL="0" distR="0" wp14:anchorId="74B69A87" wp14:editId="7C6035ED">
            <wp:extent cx="1428750" cy="2381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38125"/>
                    </a:xfrm>
                    <a:prstGeom prst="rect">
                      <a:avLst/>
                    </a:prstGeom>
                    <a:noFill/>
                    <a:ln>
                      <a:noFill/>
                    </a:ln>
                  </pic:spPr>
                </pic:pic>
              </a:graphicData>
            </a:graphic>
          </wp:inline>
        </w:drawing>
      </w:r>
      <w:r>
        <w:rPr>
          <w:rFonts w:ascii="Microsoft Tai Le" w:eastAsia="Times New Roman" w:hAnsi="Microsoft Tai Le" w:cs="Microsoft Tai Le"/>
          <w:sz w:val="24"/>
          <w:szCs w:val="24"/>
        </w:rPr>
        <w:br/>
      </w:r>
      <w:r>
        <w:rPr>
          <w:rFonts w:ascii="Microsoft Tai Le" w:eastAsia="Times New Roman" w:hAnsi="Microsoft Tai Le" w:cs="Microsoft Tai Le"/>
          <w:sz w:val="24"/>
          <w:szCs w:val="24"/>
        </w:rPr>
        <w:br/>
      </w:r>
      <w:r>
        <w:rPr>
          <w:rFonts w:ascii="Microsoft Tai Le" w:eastAsia="Times New Roman" w:hAnsi="Microsoft Tai Le" w:cs="Microsoft Tai Le"/>
          <w:b/>
          <w:bCs/>
          <w:sz w:val="24"/>
          <w:szCs w:val="24"/>
        </w:rPr>
        <w:br/>
      </w:r>
      <w:r>
        <w:rPr>
          <w:rFonts w:ascii="Microsoft Tai Le" w:eastAsia="Times New Roman" w:hAnsi="Microsoft Tai Le" w:cs="Microsoft Tai Le"/>
          <w:sz w:val="24"/>
          <w:szCs w:val="24"/>
        </w:rPr>
        <w:br/>
        <w:t xml:space="preserve">Guide2 GmbH Kleiweg 1 25881 </w:t>
      </w:r>
      <w:proofErr w:type="spellStart"/>
      <w:r>
        <w:rPr>
          <w:rFonts w:ascii="Microsoft Tai Le" w:eastAsia="Times New Roman" w:hAnsi="Microsoft Tai Le" w:cs="Microsoft Tai Le"/>
          <w:sz w:val="24"/>
          <w:szCs w:val="24"/>
        </w:rPr>
        <w:t>Tating</w:t>
      </w:r>
      <w:proofErr w:type="spellEnd"/>
      <w:r>
        <w:rPr>
          <w:rFonts w:ascii="Microsoft Tai Le" w:eastAsia="Times New Roman" w:hAnsi="Microsoft Tai Le" w:cs="Microsoft Tai Le"/>
          <w:sz w:val="24"/>
          <w:szCs w:val="24"/>
        </w:rPr>
        <w:t xml:space="preserve"> Deutschland Tel.: +49 4863 9989690 Fax: +49 4863 9989699 E-Mail: </w:t>
      </w:r>
      <w:hyperlink r:id="rId7" w:history="1">
        <w:r>
          <w:rPr>
            <w:rStyle w:val="Hyperlink"/>
            <w:rFonts w:ascii="Microsoft Tai Le" w:eastAsia="Times New Roman" w:hAnsi="Microsoft Tai Le" w:cs="Microsoft Tai Le"/>
            <w:sz w:val="24"/>
            <w:szCs w:val="24"/>
          </w:rPr>
          <w:t>info@guide2.info</w:t>
        </w:r>
      </w:hyperlink>
      <w:r>
        <w:rPr>
          <w:rFonts w:ascii="Microsoft Tai Le" w:eastAsia="Times New Roman" w:hAnsi="Microsoft Tai Le" w:cs="Microsoft Tai Le"/>
          <w:sz w:val="24"/>
          <w:szCs w:val="24"/>
        </w:rPr>
        <w:t xml:space="preserve"> Wenn Sie diese E-Mail nicht mehr empfangen möchten, senden Sie uns bitte eine Nachricht.</w:t>
      </w:r>
      <w:r>
        <w:rPr>
          <w:rFonts w:ascii="Microsoft Tai Le" w:eastAsia="Times New Roman" w:hAnsi="Microsoft Tai Le" w:cs="Microsoft Tai Le"/>
          <w:sz w:val="24"/>
          <w:szCs w:val="24"/>
        </w:rPr>
        <w:br/>
      </w:r>
      <w:r>
        <w:rPr>
          <w:rFonts w:ascii="Microsoft Tai Le" w:eastAsia="Times New Roman" w:hAnsi="Microsoft Tai Le" w:cs="Microsoft Tai Le"/>
          <w:sz w:val="24"/>
          <w:szCs w:val="24"/>
        </w:rPr>
        <w:br/>
        <w:t xml:space="preserve">Die Firma Guide2 GmbH aus Schleswig-Holstein stellt mit der </w:t>
      </w:r>
      <w:proofErr w:type="spellStart"/>
      <w:r>
        <w:rPr>
          <w:rFonts w:ascii="Microsoft Tai Le" w:eastAsia="Times New Roman" w:hAnsi="Microsoft Tai Le" w:cs="Microsoft Tai Le"/>
          <w:sz w:val="24"/>
          <w:szCs w:val="24"/>
        </w:rPr>
        <w:t>WELCMpass</w:t>
      </w:r>
      <w:proofErr w:type="spellEnd"/>
      <w:r>
        <w:rPr>
          <w:rFonts w:ascii="Microsoft Tai Le" w:eastAsia="Times New Roman" w:hAnsi="Microsoft Tai Le" w:cs="Microsoft Tai Le"/>
          <w:sz w:val="24"/>
          <w:szCs w:val="24"/>
        </w:rPr>
        <w:t xml:space="preserve"> App eine digitale Lösung der Kurabgabe inklusive Meldeschein für Kommunen, Vermieter und Urlaubsgäste bereit. Die Kurabgabe wird vom Gast sicher und bequem online und somit kontaktlos erworben. Abrechnungen und Kontrollen werden vereinfacht. Auch lokale Dienstleister und Unternehmen können mit Angeboten integriert werden, so dass eine rundum Lösung für den Ort angeboten wird. Weitere Informationen auf </w:t>
      </w:r>
      <w:hyperlink r:id="rId8" w:history="1">
        <w:r>
          <w:rPr>
            <w:rStyle w:val="Hyperlink"/>
            <w:rFonts w:ascii="Microsoft Tai Le" w:eastAsia="Times New Roman" w:hAnsi="Microsoft Tai Le" w:cs="Microsoft Tai Le"/>
            <w:sz w:val="24"/>
            <w:szCs w:val="24"/>
          </w:rPr>
          <w:t>https://www.welcmpass.info</w:t>
        </w:r>
      </w:hyperlink>
      <w:r>
        <w:rPr>
          <w:rFonts w:ascii="Microsoft Tai Le" w:eastAsia="Times New Roman" w:hAnsi="Microsoft Tai Le" w:cs="Microsoft Tai Le"/>
          <w:sz w:val="24"/>
          <w:szCs w:val="24"/>
        </w:rPr>
        <w:br/>
      </w:r>
      <w:r>
        <w:rPr>
          <w:rFonts w:ascii="Microsoft Tai Le" w:eastAsia="Times New Roman" w:hAnsi="Microsoft Tai Le" w:cs="Microsoft Tai Le"/>
          <w:sz w:val="24"/>
          <w:szCs w:val="24"/>
        </w:rPr>
        <w:br/>
      </w:r>
    </w:p>
    <w:sectPr w:rsidR="00CF1F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AB"/>
    <w:rsid w:val="00CF1FA2"/>
    <w:rsid w:val="00FF43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86A8"/>
  <w15:chartTrackingRefBased/>
  <w15:docId w15:val="{9AA8B048-A29E-4FD7-9F1B-D7A91840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F4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cmpass.info" TargetMode="External"/><Relationship Id="rId3" Type="http://schemas.openxmlformats.org/officeDocument/2006/relationships/webSettings" Target="webSettings.xml"/><Relationship Id="rId7" Type="http://schemas.openxmlformats.org/officeDocument/2006/relationships/hyperlink" Target="mailto:info@guide2.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welcmpass.inf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3521</Characters>
  <Application>Microsoft Office Word</Application>
  <DocSecurity>0</DocSecurity>
  <Lines>29</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Weinekoetter</dc:creator>
  <cp:keywords/>
  <dc:description/>
  <cp:lastModifiedBy>Tanja Weinekoetter</cp:lastModifiedBy>
  <cp:revision>1</cp:revision>
  <dcterms:created xsi:type="dcterms:W3CDTF">2021-04-21T05:45:00Z</dcterms:created>
  <dcterms:modified xsi:type="dcterms:W3CDTF">2021-04-21T05:46:00Z</dcterms:modified>
</cp:coreProperties>
</file>